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Discussion Instructions</w:t>
      </w:r>
    </w:p>
    <w:p>
      <w:pPr>
        <w:rPr>
          <w:rFonts w:ascii="Times New Roman" w:hAnsi="Times New Roman" w:cs="Times New Roman"/>
          <w:sz w:val="72"/>
          <w:szCs w:val="72"/>
        </w:rPr>
      </w:pPr>
    </w:p>
    <w:tbl>
      <w:tblPr>
        <w:tblW w:w="5721" w:type="pct"/>
        <w:tblCellSpacing w:w="37" w:type="dxa"/>
        <w:tblInd w:w="-135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532"/>
        <w:gridCol w:w="561"/>
        <w:gridCol w:w="7410"/>
        <w:gridCol w:w="154"/>
        <w:gridCol w:w="1053"/>
      </w:tblGrid>
      <w:tr>
        <w:trPr>
          <w:gridBefore w:val="1"/>
          <w:gridAfter w:val="1"/>
          <w:wBefore w:w="678" w:type="pct"/>
          <w:wAfter w:w="414" w:type="pct"/>
          <w:tblCellSpacing w:w="37" w:type="dxa"/>
        </w:trPr>
        <w:tc>
          <w:tcPr>
            <w:tcW w:w="3769" w:type="pct"/>
            <w:gridSpan w:val="3"/>
            <w:shd w:val="clear" w:color="auto" w:fill="auto"/>
            <w:hideMark/>
          </w:tcPr>
          <w:p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Prepare: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As you prepare to write your first discussion for this week, take a few moments to do the following:</w:t>
            </w:r>
          </w:p>
          <w:p>
            <w:pPr>
              <w:numPr>
                <w:ilvl w:val="0"/>
                <w:numId w:val="1"/>
              </w:numPr>
              <w:spacing w:beforeAutospacing="1" w:after="0" w:afterAutospacing="1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Watch </w:t>
            </w:r>
            <w:hyperlink r:id="rId7" w:tgtFrame="_blank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Models of Non-Fiction Writing: Presenting an Argument</w:t>
              </w:r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bdr w:val="none" w:sz="0" w:space="0" w:color="auto" w:frame="1"/>
                </w:rPr>
                <w:t> (Links to an external site.)Links to an external site.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the AU Library’s Films on Demand database</w:t>
            </w:r>
          </w:p>
          <w:p>
            <w:pPr>
              <w:numPr>
                <w:ilvl w:val="0"/>
                <w:numId w:val="1"/>
              </w:numPr>
              <w:spacing w:beforeAutospacing="1" w:after="0" w:afterAutospacing="1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Watch </w:t>
            </w:r>
            <w:hyperlink r:id="rId8" w:tgtFrame="_blank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Evidence in Argument: Critical Thinking</w:t>
              </w:r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bdr w:val="none" w:sz="0" w:space="0" w:color="auto" w:frame="1"/>
                </w:rPr>
                <w:t> (Links to an external site.)Links to an external site.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the AU Library’s Films on Demand database</w:t>
            </w:r>
          </w:p>
          <w:p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Review </w:t>
            </w:r>
            <w:hyperlink r:id="rId9" w:tooltip="ENG122.W1.IntroductiontoArgument.pdf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An Introduction to Argument</w:t>
              </w:r>
            </w:hyperlink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152400" cy="152400"/>
                  <wp:effectExtent l="0" t="0" r="0" b="0"/>
                  <wp:docPr id="1" name="Picture 1" descr="Preview the document">
                    <a:hlinkClick xmlns:a="http://schemas.openxmlformats.org/drawingml/2006/main" r:id="rId9" tooltip="&quot;Preview the document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review the document">
                            <a:hlinkClick r:id="rId9" tooltip="&quot;Preview the document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95250" cy="95250"/>
                  <wp:effectExtent l="0" t="0" r="0" b="0"/>
                  <wp:docPr id="2" name="Picture 2" descr="View in a new window">
                    <a:hlinkClick xmlns:a="http://schemas.openxmlformats.org/drawingml/2006/main" r:id="rId9" tgtFrame="&quot;_blank&quot;" tooltip="&quot;View in a new window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View in a new window">
                            <a:hlinkClick r:id="rId9" tgtFrame="&quot;_blank&quot;" tooltip="&quot;View in a new window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Review the grading rubric for this discussion</w:t>
            </w:r>
          </w:p>
        </w:tc>
      </w:tr>
      <w:tr>
        <w:trPr>
          <w:gridAfter w:val="2"/>
          <w:wAfter w:w="452" w:type="pct"/>
          <w:tblCellSpacing w:w="37" w:type="dxa"/>
        </w:trPr>
        <w:tc>
          <w:tcPr>
            <w:tcW w:w="910" w:type="pct"/>
            <w:gridSpan w:val="2"/>
            <w:shd w:val="clear" w:color="auto" w:fill="auto"/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pct"/>
            <w:shd w:val="clear" w:color="auto" w:fill="auto"/>
            <w:hideMark/>
          </w:tcPr>
          <w:p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Reflect: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Before drafting your initial post, take time to reflect on the structure of a successful argument. Think about the structure of an argument and how it may relate to your paper. Decide what approach will be best suited to your specific argument.</w:t>
            </w:r>
          </w:p>
        </w:tc>
      </w:tr>
      <w:tr>
        <w:trPr>
          <w:tblCellSpacing w:w="37" w:type="dxa"/>
        </w:trPr>
        <w:tc>
          <w:tcPr>
            <w:tcW w:w="910" w:type="pct"/>
            <w:gridSpan w:val="2"/>
            <w:shd w:val="clear" w:color="auto" w:fill="auto"/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43000" cy="590550"/>
                  <wp:effectExtent l="0" t="0" r="0" b="0"/>
                  <wp:docPr id="4" name="Picture 4" descr="Wri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Writ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6" w:type="pct"/>
            <w:gridSpan w:val="3"/>
            <w:shd w:val="clear" w:color="auto" w:fill="auto"/>
            <w:hideMark/>
          </w:tcPr>
          <w:p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Write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(due Thursday, Day 3)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In 200 to 300 words, present a plan for the argument you will be presenting in your paper. In a few sentences each, identify and explain the following items for your specific argument:</w:t>
            </w:r>
          </w:p>
          <w:p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Ethos, pathos, and logos</w:t>
            </w:r>
          </w:p>
          <w:p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Thesis statement (the paper’s position), based upon feedback from last week</w:t>
            </w:r>
          </w:p>
          <w:p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 least two claims, building upon last week’s research and assignment</w:t>
            </w:r>
          </w:p>
          <w:p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 least one counterargument and ideas for rebuttal</w:t>
            </w:r>
          </w:p>
          <w:p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Questions or concerns regarding the development of your argument</w:t>
            </w:r>
          </w:p>
          <w:p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Please review the </w:t>
            </w:r>
            <w:hyperlink r:id="rId13" w:tooltip="ENG122.W2D1.TemplateInitialPost.docx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Week Two</w:t>
              </w:r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 xml:space="preserve"> </w:t>
              </w:r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Discussion 1 Initial Post Template</w:t>
              </w:r>
            </w:hyperlink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152400" cy="152400"/>
                  <wp:effectExtent l="0" t="0" r="0" b="0"/>
                  <wp:docPr id="5" name="Picture 5" descr="Preview the document">
                    <a:hlinkClick xmlns:a="http://schemas.openxmlformats.org/drawingml/2006/main" r:id="rId13" tooltip="&quot;Preview the document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review the document">
                            <a:hlinkClick r:id="rId13" tooltip="&quot;Preview the document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95250" cy="95250"/>
                  <wp:effectExtent l="0" t="0" r="0" b="0"/>
                  <wp:docPr id="6" name="Picture 6" descr="View in a new window">
                    <a:hlinkClick xmlns:a="http://schemas.openxmlformats.org/drawingml/2006/main" r:id="rId13" tgtFrame="&quot;_blank&quot;" tooltip="&quot;View in a new window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View in a new window">
                            <a:hlinkClick r:id="rId13" tgtFrame="&quot;_blank&quot;" tooltip="&quot;View in a new window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before writing your response.</w:t>
            </w:r>
          </w:p>
        </w:tc>
      </w:tr>
    </w:tbl>
    <w:p>
      <w:pPr>
        <w:rPr>
          <w:rFonts w:ascii="Times New Roman" w:hAnsi="Times New Roman" w:cs="Times New Roman"/>
          <w:sz w:val="72"/>
          <w:szCs w:val="72"/>
        </w:rPr>
      </w:pPr>
    </w:p>
    <w:p>
      <w:pPr>
        <w:keepNext/>
        <w:keepLines/>
        <w:spacing w:before="480" w:after="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lastRenderedPageBreak/>
        <w:t>Discussion 1: Initial Post</w:t>
      </w:r>
    </w:p>
    <w:p>
      <w:pPr>
        <w:spacing w:after="0" w:line="240" w:lineRule="auto"/>
        <w:rPr>
          <w:rFonts w:ascii="Calibri" w:eastAsia="Calibri" w:hAnsi="Calibri" w:cs="Times New Roman"/>
          <w:i/>
        </w:rPr>
      </w:pP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  <w:b/>
        </w:rPr>
        <w:t>After considering the information in this week’s instructor guidance and readings, I understand ethos, pathos, and logos to be…</w:t>
      </w:r>
      <w:r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  <w:i/>
        </w:rPr>
        <w:t>(Here, describe ethos, pathos, and logos and relate each to your specific argument for the final paper. What is the rhetorical situation for this academic argument?)</w:t>
      </w:r>
    </w:p>
    <w:p>
      <w:pPr>
        <w:spacing w:after="0" w:line="240" w:lineRule="auto"/>
        <w:rPr>
          <w:rFonts w:ascii="Calibri" w:eastAsia="Calibri" w:hAnsi="Calibri" w:cs="Times New Roman"/>
          <w:b/>
        </w:rPr>
      </w:pPr>
    </w:p>
    <w:p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Revised Thesis Statement:</w:t>
      </w:r>
    </w:p>
    <w:p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i/>
        </w:rPr>
      </w:pPr>
      <w:r>
        <w:rPr>
          <w:rFonts w:ascii="Calibri" w:eastAsia="Calibri" w:hAnsi="Calibri" w:cs="Times New Roman"/>
          <w:i/>
        </w:rPr>
        <w:t xml:space="preserve">(Here, </w:t>
      </w:r>
      <w:proofErr w:type="gramStart"/>
      <w:r>
        <w:rPr>
          <w:rFonts w:ascii="Calibri" w:eastAsia="Calibri" w:hAnsi="Calibri" w:cs="Times New Roman"/>
          <w:i/>
        </w:rPr>
        <w:t>write</w:t>
      </w:r>
      <w:proofErr w:type="gramEnd"/>
      <w:r>
        <w:rPr>
          <w:rFonts w:ascii="Calibri" w:eastAsia="Calibri" w:hAnsi="Calibri" w:cs="Times New Roman"/>
          <w:i/>
        </w:rPr>
        <w:t xml:space="preserve"> your revised thesis statement.)</w:t>
      </w:r>
    </w:p>
    <w:p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ab/>
      </w:r>
    </w:p>
    <w:p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Claim #1:</w:t>
      </w:r>
    </w:p>
    <w:p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i/>
        </w:rPr>
      </w:pPr>
      <w:r>
        <w:rPr>
          <w:rFonts w:ascii="Calibri" w:eastAsia="Calibri" w:hAnsi="Calibri" w:cs="Times New Roman"/>
          <w:i/>
        </w:rPr>
        <w:t xml:space="preserve">(Here, </w:t>
      </w:r>
      <w:proofErr w:type="gramStart"/>
      <w:r>
        <w:rPr>
          <w:rFonts w:ascii="Calibri" w:eastAsia="Calibri" w:hAnsi="Calibri" w:cs="Times New Roman"/>
          <w:i/>
        </w:rPr>
        <w:t>write</w:t>
      </w:r>
      <w:proofErr w:type="gramEnd"/>
      <w:r>
        <w:rPr>
          <w:rFonts w:ascii="Calibri" w:eastAsia="Calibri" w:hAnsi="Calibri" w:cs="Times New Roman"/>
          <w:i/>
        </w:rPr>
        <w:t xml:space="preserve"> a claim in complete sentence form. This claim should be based upon the research you’ve conducted thus far and must relate to your thesis statement.)</w:t>
      </w:r>
    </w:p>
    <w:p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Claim #2:</w:t>
      </w:r>
    </w:p>
    <w:p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i/>
        </w:rPr>
      </w:pPr>
      <w:r>
        <w:rPr>
          <w:rFonts w:ascii="Calibri" w:eastAsia="Calibri" w:hAnsi="Calibri" w:cs="Times New Roman"/>
          <w:i/>
        </w:rPr>
        <w:t>(Here, write a second claim in complete sentence form. This claim should be based upon the research you’ve conducted thus far and must relate to your thesis statement.)</w:t>
      </w:r>
    </w:p>
    <w:p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Counterargument &amp; Rebuttal</w:t>
      </w:r>
    </w:p>
    <w:p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i/>
        </w:rPr>
        <w:t xml:space="preserve">(Here, </w:t>
      </w:r>
      <w:proofErr w:type="gramStart"/>
      <w:r>
        <w:rPr>
          <w:rFonts w:ascii="Calibri" w:eastAsia="Calibri" w:hAnsi="Calibri" w:cs="Times New Roman"/>
          <w:i/>
        </w:rPr>
        <w:t>describe</w:t>
      </w:r>
      <w:proofErr w:type="gramEnd"/>
      <w:r>
        <w:rPr>
          <w:rFonts w:ascii="Calibri" w:eastAsia="Calibri" w:hAnsi="Calibri" w:cs="Times New Roman"/>
          <w:i/>
        </w:rPr>
        <w:t xml:space="preserve"> a counterargument you have discovered in your research process.)</w:t>
      </w:r>
    </w:p>
    <w:p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i/>
        </w:rPr>
        <w:t>(Share a few ideas you have for your rebuttal against this counterargument.)</w:t>
      </w:r>
    </w:p>
    <w:p>
      <w:pPr>
        <w:spacing w:after="0" w:line="240" w:lineRule="auto"/>
        <w:rPr>
          <w:rFonts w:ascii="Calibri" w:eastAsia="Calibri" w:hAnsi="Calibri" w:cs="Times New Roman"/>
          <w:b/>
        </w:rPr>
      </w:pPr>
    </w:p>
    <w:p>
      <w:pPr>
        <w:spacing w:after="0" w:line="240" w:lineRule="auto"/>
        <w:rPr>
          <w:rFonts w:ascii="Calibri" w:eastAsia="Calibri" w:hAnsi="Calibri" w:cs="Times New Roman"/>
          <w:i/>
        </w:rPr>
      </w:pPr>
      <w:r>
        <w:rPr>
          <w:rFonts w:ascii="Calibri" w:eastAsia="Calibri" w:hAnsi="Calibri" w:cs="Times New Roman"/>
          <w:b/>
        </w:rPr>
        <w:tab/>
        <w:t xml:space="preserve">I developed these claims by… </w:t>
      </w:r>
      <w:r>
        <w:rPr>
          <w:rFonts w:ascii="Calibri" w:eastAsia="Calibri" w:hAnsi="Calibri" w:cs="Times New Roman"/>
          <w:i/>
        </w:rPr>
        <w:t>(Here, share your experience developing your two claims and counterargument. Did you come up with these claims on your own or are they based upon the research you have already conducted?)</w:t>
      </w:r>
    </w:p>
    <w:p>
      <w:pPr>
        <w:spacing w:after="0" w:line="240" w:lineRule="auto"/>
        <w:rPr>
          <w:rFonts w:ascii="Calibri" w:eastAsia="Calibri" w:hAnsi="Calibri" w:cs="Times New Roman"/>
          <w:i/>
        </w:rPr>
      </w:pPr>
      <w:r>
        <w:rPr>
          <w:rFonts w:ascii="Calibri" w:eastAsia="Calibri" w:hAnsi="Calibri" w:cs="Times New Roman"/>
          <w:b/>
        </w:rPr>
        <w:tab/>
        <w:t xml:space="preserve">I revised my thesis statement based on… </w:t>
      </w:r>
      <w:r>
        <w:rPr>
          <w:rFonts w:ascii="Calibri" w:eastAsia="Calibri" w:hAnsi="Calibri" w:cs="Times New Roman"/>
          <w:i/>
        </w:rPr>
        <w:t>(Here, describe the changes you made to your thesis statement and why you made the changes. Be sure to explain how your claims relate to your thesis statement, too.)</w:t>
      </w:r>
    </w:p>
    <w:p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ab/>
        <w:t xml:space="preserve">After reading the course materials, I have questions about… </w:t>
      </w:r>
      <w:r>
        <w:rPr>
          <w:rFonts w:ascii="Calibri" w:eastAsia="Calibri" w:hAnsi="Calibri" w:cs="Times New Roman"/>
          <w:i/>
        </w:rPr>
        <w:t>(Be sure to clearly state any questions or confusion you have regarding research, claims, counterargument, rebuttal, or thesis statements. Your classmates can help you find the answers throughout the week.)</w:t>
      </w:r>
    </w:p>
    <w:p>
      <w:pPr>
        <w:spacing w:after="0" w:line="240" w:lineRule="auto"/>
        <w:rPr>
          <w:rFonts w:ascii="Calibri" w:eastAsia="Calibri" w:hAnsi="Calibri" w:cs="Times New Roman"/>
        </w:rPr>
      </w:pPr>
    </w:p>
    <w:p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References</w:t>
      </w:r>
    </w:p>
    <w:p>
      <w:pPr>
        <w:spacing w:after="200" w:line="276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i/>
        </w:rPr>
        <w:t>(If you reference the tutorials, textbook, instructor guidance, or handouts – which you should – be sure to cite them in-text and add the references to the end of your post.)</w:t>
      </w:r>
    </w:p>
    <w:p>
      <w:pPr>
        <w:spacing w:after="0" w:line="240" w:lineRule="auto"/>
        <w:ind w:left="720" w:hanging="720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 xml:space="preserve">Brown, A., &amp; Lanning, G. (Directors). (1988). </w:t>
      </w:r>
      <w:hyperlink r:id="rId14" w:tgtFrame="new" w:history="1">
        <w:r>
          <w:rPr>
            <w:rFonts w:ascii="Calibri" w:eastAsia="Calibri" w:hAnsi="Calibri" w:cs="Times New Roman"/>
            <w:color w:val="0000FF"/>
            <w:u w:val="single"/>
          </w:rPr>
          <w:t>Models of non-fiction writing: Presenting an argument</w:t>
        </w:r>
      </w:hyperlink>
      <w:r>
        <w:rPr>
          <w:rFonts w:ascii="Calibri" w:eastAsia="Calibri" w:hAnsi="Calibri" w:cs="Times New Roman"/>
          <w:b/>
        </w:rPr>
        <w:t xml:space="preserve"> [Series episode]. In P. Griffiths (Producer), </w:t>
      </w:r>
      <w:r>
        <w:rPr>
          <w:rFonts w:ascii="Calibri" w:eastAsia="Calibri" w:hAnsi="Calibri" w:cs="Times New Roman"/>
          <w:i/>
          <w:iCs/>
        </w:rPr>
        <w:t>Models of non-fiction writing</w:t>
      </w:r>
      <w:r>
        <w:rPr>
          <w:rFonts w:ascii="Calibri" w:eastAsia="Calibri" w:hAnsi="Calibri" w:cs="Times New Roman"/>
          <w:b/>
        </w:rPr>
        <w:t>. London, UK: Thames Television. Retrieved from https://secure.films.com/OnDemandEmbed.aspx?Token=2817&amp;aid=18596&amp;Plt=FOD&amp;loid=0&amp;w=640&amp;h=480&amp;ref=</w:t>
      </w:r>
    </w:p>
    <w:p>
      <w:pPr>
        <w:spacing w:after="0" w:line="240" w:lineRule="auto"/>
        <w:ind w:left="720" w:hanging="720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 xml:space="preserve">Drown, E., &amp; Sole, K. (2013). </w:t>
      </w:r>
      <w:r>
        <w:rPr>
          <w:rFonts w:ascii="Calibri" w:eastAsia="Calibri" w:hAnsi="Calibri" w:cs="Times New Roman"/>
          <w:i/>
          <w:iCs/>
        </w:rPr>
        <w:t xml:space="preserve">Writing college research </w:t>
      </w:r>
      <w:proofErr w:type="gramStart"/>
      <w:r>
        <w:rPr>
          <w:rFonts w:ascii="Calibri" w:eastAsia="Calibri" w:hAnsi="Calibri" w:cs="Times New Roman"/>
          <w:i/>
          <w:iCs/>
        </w:rPr>
        <w:t>papers  </w:t>
      </w:r>
      <w:r>
        <w:rPr>
          <w:rFonts w:ascii="Calibri" w:eastAsia="Calibri" w:hAnsi="Calibri" w:cs="Times New Roman"/>
          <w:b/>
        </w:rPr>
        <w:t>(</w:t>
      </w:r>
      <w:proofErr w:type="gramEnd"/>
      <w:r>
        <w:rPr>
          <w:rFonts w:ascii="Calibri" w:eastAsia="Calibri" w:hAnsi="Calibri" w:cs="Times New Roman"/>
          <w:b/>
        </w:rPr>
        <w:t>2nd ed.). San Diego, CA: Bridgepoint Education, Inc.</w:t>
      </w:r>
    </w:p>
    <w:p>
      <w:pPr>
        <w:spacing w:after="0" w:line="240" w:lineRule="auto"/>
        <w:ind w:left="720" w:hanging="720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Garten, A., &amp; Wilson, J. (2014). An Introduction to Argument [PDF]. College of Liberal Arts, Ashford University, San Diego, CA.</w:t>
      </w:r>
    </w:p>
    <w:p>
      <w:pPr>
        <w:spacing w:after="0" w:line="240" w:lineRule="auto"/>
        <w:ind w:left="720" w:hanging="720"/>
        <w:rPr>
          <w:rFonts w:ascii="Calibri" w:eastAsia="Calibri" w:hAnsi="Calibri" w:cs="Times New Roman"/>
          <w:b/>
          <w:i/>
          <w:iCs/>
        </w:rPr>
      </w:pPr>
      <w:r>
        <w:rPr>
          <w:rFonts w:ascii="Calibri" w:eastAsia="Calibri" w:hAnsi="Calibri" w:cs="Times New Roman"/>
          <w:b/>
        </w:rPr>
        <w:t>Garten, A., Hines, S., &amp; Wilson, J. (2013). Thesis checklist [PDF]. College of Liberal Arts, Ashford University, San Diego, CA.</w:t>
      </w:r>
    </w:p>
    <w:p>
      <w:pPr>
        <w:spacing w:after="0" w:line="240" w:lineRule="auto"/>
        <w:ind w:left="720" w:hanging="720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Morrell, C., Garten, A., Hines, S., &amp; Wilson, J. (2014). Research paper guidelines [PDF]. College of Liberal Arts, Ashford University, San Diego, CA.</w:t>
      </w:r>
    </w:p>
    <w:p>
      <w:pPr>
        <w:spacing w:after="0" w:line="240" w:lineRule="auto"/>
        <w:ind w:left="720" w:hanging="720"/>
        <w:rPr>
          <w:rFonts w:ascii="Calibri" w:eastAsia="Calibri" w:hAnsi="Calibri" w:cs="Times New Roman"/>
          <w:b/>
          <w:i/>
          <w:iCs/>
        </w:rPr>
      </w:pPr>
      <w:r>
        <w:rPr>
          <w:rFonts w:ascii="Calibri" w:eastAsia="Calibri" w:hAnsi="Calibri" w:cs="Times New Roman"/>
          <w:b/>
        </w:rPr>
        <w:t xml:space="preserve">Online Classroom TV (Producer). (2009). </w:t>
      </w:r>
      <w:hyperlink r:id="rId15" w:tgtFrame="_parent" w:history="1">
        <w:r>
          <w:rPr>
            <w:rFonts w:ascii="Calibri" w:eastAsia="Calibri" w:hAnsi="Calibri" w:cs="Times New Roman"/>
            <w:color w:val="0000FF"/>
            <w:u w:val="single"/>
          </w:rPr>
          <w:t>Evidence in argument: Critical Thinking</w:t>
        </w:r>
      </w:hyperlink>
      <w:r>
        <w:rPr>
          <w:rFonts w:ascii="Calibri" w:eastAsia="Calibri" w:hAnsi="Calibri" w:cs="Times New Roman"/>
          <w:b/>
        </w:rPr>
        <w:t xml:space="preserve"> [Series episode]. In </w:t>
      </w:r>
      <w:r>
        <w:rPr>
          <w:rFonts w:ascii="Calibri" w:eastAsia="Calibri" w:hAnsi="Calibri" w:cs="Times New Roman"/>
          <w:i/>
          <w:iCs/>
        </w:rPr>
        <w:t>Critical thinking</w:t>
      </w:r>
      <w:r>
        <w:rPr>
          <w:rFonts w:ascii="Calibri" w:eastAsia="Calibri" w:hAnsi="Calibri" w:cs="Times New Roman"/>
          <w:b/>
        </w:rPr>
        <w:t xml:space="preserve">. Bristol, UK: Classroom Video, Ltd. Retrieved from </w:t>
      </w:r>
      <w:bookmarkStart w:id="0" w:name="_GoBack"/>
      <w:bookmarkEnd w:id="0"/>
      <w:r>
        <w:rPr>
          <w:rFonts w:ascii="Calibri" w:eastAsia="Calibri" w:hAnsi="Calibri" w:cs="Times New Roman"/>
          <w:b/>
        </w:rPr>
        <w:lastRenderedPageBreak/>
        <w:t>https://secure.films.com/OnDemandEmbed.aspx?Token=49816&amp;aid=18596&amp;Plt=FOD&amp;loid=0&amp;w=640&amp;h=480&amp;ref=</w:t>
      </w:r>
    </w:p>
    <w:p>
      <w:pPr>
        <w:spacing w:after="200" w:line="276" w:lineRule="auto"/>
        <w:rPr>
          <w:rFonts w:ascii="Calibri" w:eastAsia="Calibri" w:hAnsi="Calibri" w:cs="Times New Roman"/>
        </w:rPr>
      </w:pPr>
    </w:p>
    <w:p>
      <w:pPr>
        <w:rPr>
          <w:rFonts w:ascii="Times New Roman" w:hAnsi="Times New Roman" w:cs="Times New Roman"/>
          <w:sz w:val="72"/>
          <w:szCs w:val="72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85D55"/>
    <w:multiLevelType w:val="multilevel"/>
    <w:tmpl w:val="ADF07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46226E"/>
    <w:multiLevelType w:val="multilevel"/>
    <w:tmpl w:val="3DD0D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0D5BAE"/>
    <w:multiLevelType w:val="hybridMultilevel"/>
    <w:tmpl w:val="93849FC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9E7F4F-ED9C-455C-8462-2A16F6CAA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47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2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6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5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0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29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586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075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601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494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4733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cure.films.com/OnDemandEmbed.aspx?Token=49816&amp;aid=18596&amp;Plt=FOD&amp;loid=0&amp;w=640&amp;h=480%20&amp;ref=" TargetMode="External"/><Relationship Id="rId13" Type="http://schemas.openxmlformats.org/officeDocument/2006/relationships/hyperlink" Target="https://ashford.instructure.com/courses/12706/files/2336990/download?verifier=UQNiEU4y4fqRZ0iQdlB1jDB1v1ctvp3SpGXjOWCa&amp;wrap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cure.films.com/OnDemandEmbed.aspx?Token=2817&amp;aid=18596&amp;Plt=FOD&amp;loid=0&amp;w=640&amp;h=480&amp;%20ref=" TargetMode="Externa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yperlink" Target="https://secure.films.com/OnDemandEmbed.aspx?Token=49816&amp;aid=18596&amp;Plt=FOD&amp;loid=0&amp;w=640&amp;h=480&amp;ref=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ashford.instructure.com/courses/12706/files/2336985/download?verifier=rncGtp2iuiuZiip4S9Ha7coPv9obfMWI9ChsY5nl&amp;wrap=1" TargetMode="External"/><Relationship Id="rId14" Type="http://schemas.openxmlformats.org/officeDocument/2006/relationships/hyperlink" Target="https://secure.films.com/OnDemandEmbed.aspx?Token=2817&amp;aid=18596&amp;Plt=FOD&amp;loid=0&amp;w=640&amp;h=480&amp;ref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JUDE</dc:creator>
  <cp:keywords/>
  <dc:description/>
  <cp:lastModifiedBy>JUDE</cp:lastModifiedBy>
  <cp:revision>1</cp:revision>
  <dcterms:created xsi:type="dcterms:W3CDTF">2017-11-06T00:47:00Z</dcterms:created>
  <dcterms:modified xsi:type="dcterms:W3CDTF">2017-11-06T00:51:00Z</dcterms:modified>
</cp:coreProperties>
</file>